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67C" w:rsidRPr="0020767C" w:rsidRDefault="0020767C" w:rsidP="0020767C">
      <w:pPr>
        <w:pStyle w:val="Default"/>
        <w:jc w:val="right"/>
        <w:rPr>
          <w:bCs/>
          <w:sz w:val="20"/>
          <w:szCs w:val="20"/>
        </w:rPr>
      </w:pPr>
      <w:r w:rsidRPr="0020767C">
        <w:rPr>
          <w:bCs/>
          <w:sz w:val="20"/>
          <w:szCs w:val="20"/>
        </w:rPr>
        <w:t>Приложение № 6 к документации о закупке</w:t>
      </w:r>
    </w:p>
    <w:p w:rsidR="0020767C" w:rsidRDefault="0020767C" w:rsidP="0020767C">
      <w:pPr>
        <w:pStyle w:val="Default"/>
        <w:rPr>
          <w:b/>
          <w:bCs/>
          <w:sz w:val="28"/>
          <w:szCs w:val="28"/>
        </w:rPr>
      </w:pPr>
    </w:p>
    <w:p w:rsidR="0020767C" w:rsidRDefault="0020767C" w:rsidP="0020767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Методика оценки финансовой устойчивости участников закупки </w:t>
      </w:r>
    </w:p>
    <w:p w:rsidR="0020767C" w:rsidRDefault="0020767C" w:rsidP="0020767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 </w:t>
      </w:r>
    </w:p>
    <w:p w:rsidR="0020767C" w:rsidRDefault="0020767C" w:rsidP="0020767C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1. По форме Бухгалтерский баланс </w:t>
      </w:r>
    </w:p>
    <w:p w:rsidR="0020767C" w:rsidRDefault="0020767C" w:rsidP="0020767C">
      <w:pPr>
        <w:pStyle w:val="Default"/>
        <w:rPr>
          <w:sz w:val="28"/>
          <w:szCs w:val="28"/>
        </w:rPr>
      </w:pPr>
    </w:p>
    <w:p w:rsidR="0020767C" w:rsidRDefault="0020767C" w:rsidP="0020767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Стр. 1600 </w:t>
      </w:r>
      <w:r>
        <w:rPr>
          <w:sz w:val="28"/>
          <w:szCs w:val="28"/>
        </w:rPr>
        <w:t xml:space="preserve">– итоговое значение по «Активу» баланса, указывается на начало и окончание отчетного периода. </w:t>
      </w:r>
    </w:p>
    <w:p w:rsidR="0020767C" w:rsidRDefault="0020767C" w:rsidP="0020767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Стр. 1400 </w:t>
      </w:r>
      <w:r>
        <w:rPr>
          <w:sz w:val="28"/>
          <w:szCs w:val="28"/>
        </w:rPr>
        <w:t xml:space="preserve">– итоговое значение по разделу IV «Долгосрочные обязательства» бухгалтерского баланса, указывается на начало и окончание отчетного периода. </w:t>
      </w:r>
    </w:p>
    <w:p w:rsidR="0020767C" w:rsidRDefault="0020767C" w:rsidP="0020767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Стр. 1500 </w:t>
      </w:r>
      <w:r>
        <w:rPr>
          <w:sz w:val="28"/>
          <w:szCs w:val="28"/>
        </w:rPr>
        <w:t xml:space="preserve">– итоговое значение по разделу V «Краткосрочные обязательства» бухгалтерского баланса, указывается на начало и окончание отчетного периода. </w:t>
      </w:r>
    </w:p>
    <w:p w:rsidR="0020767C" w:rsidRDefault="0020767C" w:rsidP="0020767C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По форме Отчет о финансовых результатах </w:t>
      </w:r>
    </w:p>
    <w:p w:rsidR="0020767C" w:rsidRDefault="0020767C" w:rsidP="0020767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Стр. 2110 – </w:t>
      </w:r>
      <w:r>
        <w:rPr>
          <w:sz w:val="28"/>
          <w:szCs w:val="28"/>
        </w:rPr>
        <w:t xml:space="preserve"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 </w:t>
      </w:r>
    </w:p>
    <w:p w:rsidR="0020767C" w:rsidRDefault="0020767C" w:rsidP="0020767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Методика оценки </w:t>
      </w:r>
    </w:p>
    <w:p w:rsidR="0020767C" w:rsidRDefault="0020767C" w:rsidP="0020767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</w:p>
    <w:p w:rsidR="0020767C" w:rsidRDefault="0020767C" w:rsidP="0020767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>
        <w:rPr>
          <w:b/>
          <w:bCs/>
          <w:sz w:val="28"/>
          <w:szCs w:val="28"/>
        </w:rPr>
        <w:t>Стоимость чистых активов (СЧА)</w:t>
      </w:r>
      <w:r>
        <w:rPr>
          <w:sz w:val="28"/>
          <w:szCs w:val="28"/>
        </w:rPr>
        <w:t xml:space="preserve">, рассчитывается по состоянию на конец рассматриваемого отчетного периода на основании данных бухгалтерского баланса (Форма №1) по следующей формуле: </w:t>
      </w:r>
    </w:p>
    <w:p w:rsidR="0020767C" w:rsidRDefault="0020767C" w:rsidP="0020767C">
      <w:pPr>
        <w:pStyle w:val="Default"/>
        <w:rPr>
          <w:sz w:val="28"/>
          <w:szCs w:val="28"/>
        </w:rPr>
      </w:pPr>
    </w:p>
    <w:p w:rsidR="0020767C" w:rsidRDefault="0020767C" w:rsidP="0020767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СЧА= стр.1600-стр.1400-стр.1500, </w:t>
      </w:r>
    </w:p>
    <w:p w:rsidR="0020767C" w:rsidRDefault="0020767C" w:rsidP="0020767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 этом в расчет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с целью определения величины ликвидных активов участника. </w:t>
      </w:r>
    </w:p>
    <w:p w:rsidR="0020767C" w:rsidRPr="0020767C" w:rsidRDefault="0020767C" w:rsidP="0020767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Показатель СЧА должен иметь значение</w:t>
      </w:r>
      <w:r>
        <w:rPr>
          <w:sz w:val="28"/>
          <w:szCs w:val="28"/>
        </w:rPr>
        <w:t xml:space="preserve"> </w:t>
      </w:r>
      <w:r w:rsidRPr="0020767C">
        <w:rPr>
          <w:sz w:val="28"/>
          <w:szCs w:val="28"/>
        </w:rPr>
        <w:t>&gt;0</w:t>
      </w:r>
    </w:p>
    <w:p w:rsidR="0020767C" w:rsidRDefault="0020767C" w:rsidP="0020767C">
      <w:pPr>
        <w:pStyle w:val="Default"/>
        <w:rPr>
          <w:color w:val="auto"/>
        </w:rPr>
      </w:pPr>
    </w:p>
    <w:p w:rsidR="0020767C" w:rsidRDefault="0020767C" w:rsidP="0020767C">
      <w:pPr>
        <w:pStyle w:val="Default"/>
        <w:pageBreakBefore/>
        <w:rPr>
          <w:color w:val="auto"/>
        </w:rPr>
      </w:pPr>
    </w:p>
    <w:p w:rsidR="0020767C" w:rsidRDefault="0020767C" w:rsidP="0020767C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1.2 </w:t>
      </w:r>
      <w:r>
        <w:rPr>
          <w:b/>
          <w:bCs/>
          <w:color w:val="auto"/>
          <w:sz w:val="28"/>
          <w:szCs w:val="28"/>
        </w:rPr>
        <w:t xml:space="preserve">Коэффициент соизмеримости (КСВ), </w:t>
      </w:r>
      <w:r>
        <w:rPr>
          <w:color w:val="auto"/>
          <w:sz w:val="28"/>
          <w:szCs w:val="28"/>
        </w:rPr>
        <w:t xml:space="preserve">характеризует соизмеримость суммы заключаемого по результатам закупки договора с объемом годовой выручки от основной деятельности, рассчитывается на основании данных отчета о финансовых результатах по следующей формуле: </w:t>
      </w:r>
    </w:p>
    <w:p w:rsidR="0020767C" w:rsidRDefault="00F05C45" w:rsidP="0020767C">
      <w:pPr>
        <w:pStyle w:val="Default"/>
        <w:rPr>
          <w:color w:val="auto"/>
          <w:sz w:val="28"/>
          <w:szCs w:val="28"/>
        </w:rPr>
      </w:pPr>
      <w:r w:rsidRPr="002F1EDC">
        <w:rPr>
          <w:position w:val="-24"/>
          <w:sz w:val="20"/>
          <w:szCs w:val="20"/>
        </w:rPr>
        <w:object w:dxaOrig="1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45pt;height:27.65pt" o:ole="">
            <v:imagedata r:id="rId4" o:title=""/>
          </v:shape>
          <o:OLEObject Type="Embed" ProgID="Equation.3" ShapeID="_x0000_i1025" DrawAspect="Content" ObjectID="_1612601915" r:id="rId5"/>
        </w:object>
      </w:r>
    </w:p>
    <w:p w:rsidR="0020767C" w:rsidRDefault="0020767C" w:rsidP="0020767C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где V – сумма показателей выручки за последний завершенный период (год) и за текущий год на отчетную дату; </w:t>
      </w:r>
    </w:p>
    <w:p w:rsidR="0020767C" w:rsidRDefault="0020767C" w:rsidP="0020767C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 – период выполнения обязательств по договору (в месяцах), </w:t>
      </w:r>
    </w:p>
    <w:p w:rsidR="0020767C" w:rsidRDefault="0020767C" w:rsidP="0020767C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– количество месяцев в периоде, в котором сформирован показатель V </w:t>
      </w:r>
    </w:p>
    <w:p w:rsidR="0020767C" w:rsidRDefault="0020767C" w:rsidP="0020767C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S – сумма договора </w:t>
      </w:r>
    </w:p>
    <w:p w:rsidR="00A2158B" w:rsidRPr="0020767C" w:rsidRDefault="0020767C" w:rsidP="0020767C">
      <w:pPr>
        <w:rPr>
          <w:rFonts w:ascii="Times New Roman" w:hAnsi="Times New Roman" w:cs="Times New Roman"/>
          <w:sz w:val="28"/>
          <w:szCs w:val="28"/>
        </w:rPr>
      </w:pPr>
      <w:r w:rsidRPr="0020767C">
        <w:rPr>
          <w:rFonts w:ascii="Times New Roman" w:hAnsi="Times New Roman" w:cs="Times New Roman"/>
          <w:sz w:val="28"/>
          <w:szCs w:val="28"/>
        </w:rPr>
        <w:t>Показатель КСВ должен иметь значение</w:t>
      </w:r>
      <w:r w:rsidRPr="0020767C">
        <w:rPr>
          <w:rFonts w:ascii="Times New Roman" w:hAnsi="Times New Roman" w:cs="Times New Roman"/>
          <w:sz w:val="28"/>
          <w:szCs w:val="28"/>
        </w:rPr>
        <w:t xml:space="preserve"> </w:t>
      </w:r>
      <w:r w:rsidRPr="0020767C">
        <w:rPr>
          <w:rFonts w:ascii="Times New Roman" w:hAnsi="Times New Roman" w:cs="Times New Roman"/>
          <w:sz w:val="28"/>
          <w:szCs w:val="28"/>
        </w:rPr>
        <w:t>≥ 0,5</w:t>
      </w:r>
      <w:bookmarkStart w:id="0" w:name="_GoBack"/>
      <w:bookmarkEnd w:id="0"/>
    </w:p>
    <w:sectPr w:rsidR="00A2158B" w:rsidRPr="00207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67C"/>
    <w:rsid w:val="0020767C"/>
    <w:rsid w:val="008B23E5"/>
    <w:rsid w:val="00F05C45"/>
    <w:rsid w:val="00F6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F38C0"/>
  <w15:chartTrackingRefBased/>
  <w15:docId w15:val="{E537581C-BD8D-46F2-9E0D-88F83B5F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76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Стиль1"/>
    <w:basedOn w:val="a0"/>
    <w:uiPriority w:val="1"/>
    <w:rsid w:val="0020767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Чунтонов Антон Владимирович</dc:creator>
  <cp:keywords/>
  <dc:description/>
  <cp:lastModifiedBy>Чунтонов Антон Владимирович</cp:lastModifiedBy>
  <cp:revision>2</cp:revision>
  <dcterms:created xsi:type="dcterms:W3CDTF">2019-02-25T07:07:00Z</dcterms:created>
  <dcterms:modified xsi:type="dcterms:W3CDTF">2019-02-25T07:12:00Z</dcterms:modified>
</cp:coreProperties>
</file>